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qu’une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achevent dés la premiere foys,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les couleurs sont bien tost mortes.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couchées deulx foys elles ne meurent point.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gueres especes pour les 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femme,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 d’umbre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Pource qu’il est fort fascheux de 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visaige,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passée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l’esponge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ou meslée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Avecq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cela n’est pas de durée.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s’emboivent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C'est le mieulx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s’emboivent, c’est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 ne demeurent point luisantes aprés qu’elles sont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elles ne meurent point.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luisantes, c’est que la graisse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demeurée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part qui feroit mourir les couleurs.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l’unist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endroit qu’en l’aultre.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fault que l’or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couleur soict posé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cler, il s’emboiroit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d’ail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Dorer mouleure de tableaulx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voy de l’aultre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la mouleure,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laissent seicher. Aprés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destrempés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tost seiches. Aprés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vernissent le tout par dessus. Et semble par ce moyen à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ungs que tout ce noir soict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il ne seroit pas bon pource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à la moresque. Retourne hault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 à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est posé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l’assiete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Aprés avoyr doré,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aprés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n’y demeure aulcune bave,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fais meslé d’un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rendre desiccatif.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de l’or.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tl w:val="0"/>
        </w:rPr>
        <w:t xml:space="preserve">pluye,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encores qu’on frotte.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qu’il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diverses</w:t>
      </w:r>
      <w:r w:rsidDel="00000000" w:rsidR="00000000" w:rsidRPr="00000000">
        <w:rPr>
          <w:rtl w:val="0"/>
        </w:rPr>
        <w:t xml:space="preserve">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n’est pas si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ternist l’or à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la couche faicte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r l’or car cela le garderoit de s’i attaquer.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 touche, mays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l’emporteroit.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Amasse </w:t>
      </w:r>
      <w:r w:rsidDel="00000000" w:rsidR="00000000" w:rsidRPr="00000000">
        <w:rPr>
          <w:rtl w:val="0"/>
        </w:rPr>
        <w:t xml:space="preserve">ces </w:t>
      </w:r>
      <w:r w:rsidDel="00000000" w:rsidR="00000000" w:rsidRPr="00000000">
        <w:rPr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faict eslever 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tu le nettoy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dorent.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espés,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battent trop 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Halene sur l’or couleur, et s’il ternist,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assés sec, mays s’il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vapeur de l’halene, il ne l’est pas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dorer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un 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sec,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grippe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on vernit.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4T18:30:1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8:29:5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