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color w:val="000000"/>
          <w:rtl w:val="0"/>
        </w:rPr>
        <w:t xml:space="preserve">067r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jour arrache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bout des ongles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trop longue Et jusques a ce que la poincte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y remarques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 </w:t>
      </w:r>
      <w:r w:rsidDel="00000000" w:rsidR="00000000" w:rsidRPr="00000000">
        <w:rPr>
          <w:color w:val="000000"/>
          <w:rtl w:val="0"/>
        </w:rPr>
        <w:t xml:space="preserve">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touts noirs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menue 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est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despuys la racine jusques au milieu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 ta fantasie lie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sarre bien fort avecq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deulx endroicts puys couppe le superflu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ladapte 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grosseur qui luy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canard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ceulx qui estant trempes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font point de ventre si tu en trasses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sembreve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chaufant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sevapore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net 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bonne a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 chose broyee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destrempee soufle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Plustost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au fonds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enflambe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lemplis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ajouste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Aultrement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dessus se fondroit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fonds seroit 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courroit pas Mays si tu procedes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tu fondras tout ce quil te plaira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des boictes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couvertes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odorant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&lt;/pa&gt;&lt;/m&gt;&lt;/m&gt;</w:t>
      </w:r>
      <w:r w:rsidDel="00000000" w:rsidR="00000000" w:rsidRPr="00000000">
        <w:rPr>
          <w:color w:val="000000"/>
          <w:rtl w:val="0"/>
        </w:rPr>
        <w:t xml:space="preserve"> Tout ouvrage faict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soubstient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avecq cela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trompent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pauvres 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paignant leurs bandes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pour avoyr plustost faict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la premiere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emporte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