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poissons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au pied tout aultour co&lt;exp&gt;mm&lt;/exp&gt;e une motte affin que les pluyes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abres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&lt;m&gt;celle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subtillem&lt;exp&gt;ent&lt;/exp&gt;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ristallin&lt;/m&gt;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parfaictem&lt;exp&gt;ent&lt;/exp&gt;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