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faire divers </w:t>
      </w:r>
      <w:r w:rsidDel="00000000" w:rsidR="00000000" w:rsidRPr="00000000">
        <w:rPr>
          <w:color w:val="000000"/>
          <w:rtl w:val="0"/>
        </w:rPr>
        <w:t xml:space="preserve">compartiments encoches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argente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representera lescaille Et apres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lanterne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ieu sec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au pied tout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motte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remplissent les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nyent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4 sortes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excellents Mays quand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que tu pourras trouver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despouille fort net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daulcune chose Ains toute seiche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il en soustiendra bien deulx ou trois Mays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premier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tu advises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naye point este mise en oeuvre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liayson que la recente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commun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excellent Car le commun ne tient que 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ensemble qui touts deulx servent a la fusion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 comme a sa premiere matiere Or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 quil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allumes que tu pourras si aultre commodite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violent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default Et lors quil sera bien rouge gecte le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estimee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0:11:5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