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http://gallica.bnf.fr/ark:/12148/btv1b10500001g/f141.image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faire divers compartiments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couleurs,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argenté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representera l'escaille, et aprés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lanterne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ouvraiges.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</w:t>
      </w:r>
      <w:r w:rsidDel="00000000" w:rsidR="00000000" w:rsidRPr="00000000">
        <w:rPr>
          <w:rtl w:val="0"/>
        </w:rPr>
        <w:t xml:space="preserve">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pied tout 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motte,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remplissent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nyent les abres.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J'ay essayé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sortes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excellents. Mays quand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 que tu pourras trouver,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despouille fort net,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d'aulcune chose, ains toute seiche,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naturel, subtillement pulverisé.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nect, touteffois il en soustiendra bien deulx ou trois. Mays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premier il fault que tu advises,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n’aye point esté mise en oeuvre,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liayson que la recente.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 verre commun,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excellent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le commun ne tient que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ensemble, qui touts deulx servent à la fusion,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reduit comme à sa premiere matiere. Or,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parfaictement,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 qu'il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que tu pourras, si aultre commodité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violent te default. Et lorsqu'il sera bien rouge gecte le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estimée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