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pour fayre ouvrage excellent le prendre frais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naye gueres travaille Car il se deseiche apres avoyr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point de corps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 mays cest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d</w:t>
      </w:r>
      <w:r w:rsidDel="00000000" w:rsidR="00000000" w:rsidRPr="00000000">
        <w:rPr>
          <w:color w:val="000000"/>
          <w:rtl w:val="0"/>
        </w:rPr>
        <w:t xml:space="preserve">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veu Jen ay gecte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deliee de lespesseur dun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estoict creuse dun coste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laultre part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plus humectes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soymesme veult estre aplique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umecte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</w:t>
      </w:r>
      <w:r w:rsidDel="00000000" w:rsidR="00000000" w:rsidRPr="00000000">
        <w:rPr>
          <w:color w:val="000000"/>
          <w:rtl w:val="0"/>
        </w:rPr>
        <w:t xml:space="preserve">glebes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ny ha que les premieres il soufle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 Mays il charge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a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 pas dadvantaige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