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moulé,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fonds, pource 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qualité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court aprés plus ayseme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net, il fault que ta matiere soict bien chaulde,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effect, quand ta matiere est fondue,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ouldre, </w:t>
      </w:r>
      <w:r w:rsidDel="00000000" w:rsidR="00000000" w:rsidRPr="00000000">
        <w:rPr>
          <w:color w:val="000000"/>
          <w:rtl w:val="0"/>
        </w:rPr>
        <w:t xml:space="preserve">ou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fin, quand tu vouldras gecter,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 fort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'ha pas assés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m</w:t>
      </w:r>
      <w:r w:rsidDel="00000000" w:rsidR="00000000" w:rsidRPr="00000000">
        <w:rPr>
          <w:color w:val="000000"/>
          <w:rtl w:val="0"/>
        </w:rPr>
        <w:t xml:space="preserve">ays d'emplir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d'ung seul.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net.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vient mieulx estant allié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gecté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meslé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meilleur,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lopins,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gras.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pile,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fume plus,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l'a,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qu'il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