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071r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softens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boiled in melted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takes color boiled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 of a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that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make it break, principally if it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Bois madre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in its knotty root, has beautiful streaks diversified with grey and black,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one needs to chose well the grain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One gives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certain yellow color, then one varnishes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Mulled and sugared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have a cold, they mull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this manner. They heat it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until it boils, and when it is boiling up,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 it from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light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know if it is hot enough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to ignite it entirely, they pour it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another, as one who wants to beat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panée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as they are doing this, someone else lights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burning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what is falling from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the other, such that you would think you were pouring fire.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mulled enough, heat it again a little, adding a few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 quantity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drink it as hot as they can to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vercome a cold.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English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imitate for themselves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sweet 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cannot have because, owing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sea crossing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lost its sweetness and is clarified before it reaches their country.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Weary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fortifying a harried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make it drink some of the aforesaid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it finds itself disposed for doing an even greater labor.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&lt;id&gt;p071r_5&lt;/id&gt;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drink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convert it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they use almost as habitually as we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