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pesant, veult estre gecté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n'est pas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s'y brusle,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soict chault.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 coule fort net, et s'en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mays l'ouvrage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elle laisse certains points grumelés.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milieu. Et ce signe te signifiera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bon est fort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Le sable veult estre recuit plustost qu'estre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oeuvre. 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mouler, il veult estre fort humecté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non pas à coup ne à foeu pressé,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aussy. Mays si tu le recuits à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l'aisse, il se rend fort roide, estant bien mouillé.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à 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blanche, mays elle est brusque.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ne voye point le jour entre les joints.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qu'ilz viennent mieulx que fort espés, mays affin 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plians, estant si deliés,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noir, se disent aulcuns,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à gecter,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l'aplanir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s'il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costé d'iceluy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l'os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 fort net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à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il s'esleve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