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apprés,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mectrés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rec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si celle matiere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flame, couvrés la bien gentiment,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mectés le tout quelque temps apprés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V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puys la mecterés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mellée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ferés cuyre à petit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Vous prendrés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apprés vous y mectrés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</w:t>
      </w:r>
      <w:r w:rsidDel="00000000" w:rsidR="00000000" w:rsidRPr="00000000">
        <w:rPr>
          <w:rtl w:val="0"/>
        </w:rPr>
        <w:t xml:space="preserve">bien pillés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ferés comme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apprés prandrés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broyé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mectrés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ferés bouillir. Et si vous y mectés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cuyt, faictes le cuyre davantage à 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