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Petard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make them of fine </w:t>
      </w:r>
      <w:r w:rsidDel="00000000" w:rsidR="00000000" w:rsidRPr="00000000">
        <w:rPr>
          <w:rtl w:val="0"/>
        </w:rPr>
        <w:t xml:space="preserve">substance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&amp;amp;</w:t>
      </w:r>
      <w:r w:rsidDel="00000000" w:rsidR="00000000" w:rsidRPr="00000000">
        <w:rPr>
          <w:rFonts w:ascii="Arial" w:cs="Arial" w:eastAsia="Arial" w:hAnsi="Arial"/>
          <w:color w:val="000000"/>
          <w:sz w:val="22"/>
          <w:szCs w:val="22"/>
          <w:rtl w:val="0"/>
        </w:rPr>
        <w:t xml:space="preserve"> fine copper, w</w:t>
      </w:r>
      <w:r w:rsidDel="00000000" w:rsidR="00000000" w:rsidRPr="00000000">
        <w:rPr>
          <w:rtl w:val="0"/>
        </w:rPr>
        <w:t xml:space="preserve">hich is capable of fifty lb of powder,</w:t>
      </w:r>
      <w:r w:rsidDel="00000000" w:rsidR="00000000" w:rsidRPr="00000000">
        <w:rPr>
          <w:rFonts w:ascii="Arial" w:cs="Arial" w:eastAsia="Arial" w:hAnsi="Arial"/>
          <w:color w:val="000000"/>
          <w:sz w:val="22"/>
          <w:szCs w:val="22"/>
          <w:rtl w:val="0"/>
        </w:rPr>
        <w:t xml:space="preserve"> in the shape of a reinforced </w:t>
      </w:r>
      <w:r w:rsidDel="00000000" w:rsidR="00000000" w:rsidRPr="00000000">
        <w:rPr>
          <w:rtl w:val="0"/>
        </w:rPr>
        <w:t xml:space="preserve">firkin</w:t>
      </w:r>
      <w:r w:rsidDel="00000000" w:rsidR="00000000" w:rsidRPr="00000000">
        <w:rPr>
          <w:rFonts w:ascii="Arial" w:cs="Arial" w:eastAsia="Arial" w:hAnsi="Arial"/>
          <w:color w:val="000000"/>
          <w:sz w:val="22"/>
          <w:szCs w:val="22"/>
          <w:rtl w:val="0"/>
        </w:rPr>
        <w:t xml:space="preserve">, and having made a hole </w:t>
      </w:r>
      <w:r w:rsidDel="00000000" w:rsidR="00000000" w:rsidRPr="00000000">
        <w:rPr>
          <w:rtl w:val="0"/>
        </w:rPr>
        <w:t xml:space="preserve">even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with the</w:t>
      </w:r>
      <w:r w:rsidDel="00000000" w:rsidR="00000000" w:rsidRPr="00000000">
        <w:rPr>
          <w:rFonts w:ascii="Arial" w:cs="Arial" w:eastAsia="Arial" w:hAnsi="Arial"/>
          <w:color w:val="000000"/>
          <w:sz w:val="22"/>
          <w:szCs w:val="22"/>
          <w:rtl w:val="0"/>
        </w:rPr>
        <w:t xml:space="preserve"> ground at the foot of a wall, with gimlets they </w:t>
      </w:r>
      <w:r w:rsidDel="00000000" w:rsidR="00000000" w:rsidRPr="00000000">
        <w:rPr>
          <w:rtl w:val="0"/>
        </w:rPr>
        <w:t xml:space="preserve">set</w:t>
      </w:r>
      <w:r w:rsidDel="00000000" w:rsidR="00000000" w:rsidRPr="00000000">
        <w:rPr>
          <w:rFonts w:ascii="Arial" w:cs="Arial" w:eastAsia="Arial" w:hAnsi="Arial"/>
          <w:color w:val="000000"/>
          <w:sz w:val="22"/>
          <w:szCs w:val="22"/>
          <w:rtl w:val="0"/>
        </w:rPr>
        <w:t xml:space="preserve"> the said loaded </w:t>
      </w:r>
      <w:r w:rsidDel="00000000" w:rsidR="00000000" w:rsidRPr="00000000">
        <w:rPr>
          <w:rtl w:val="0"/>
        </w:rPr>
        <w:t xml:space="preserve">petard</w:t>
      </w:r>
      <w:r w:rsidDel="00000000" w:rsidR="00000000" w:rsidRPr="00000000">
        <w:rPr>
          <w:rFonts w:ascii="Arial" w:cs="Arial" w:eastAsia="Arial" w:hAnsi="Arial"/>
          <w:color w:val="000000"/>
          <w:sz w:val="22"/>
          <w:szCs w:val="22"/>
          <w:rtl w:val="0"/>
        </w:rPr>
        <w:t xml:space="preserve"> in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hole, with the </w:t>
      </w:r>
      <w:r w:rsidDel="00000000" w:rsidR="00000000" w:rsidRPr="00000000">
        <w:rPr>
          <w:rtl w:val="0"/>
        </w:rPr>
        <w:t xml:space="preserve">muzzle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pointing up</w:t>
      </w:r>
      <w:r w:rsidDel="00000000" w:rsidR="00000000" w:rsidRPr="00000000">
        <w:rPr>
          <w:rFonts w:ascii="Arial" w:cs="Arial" w:eastAsia="Arial" w:hAnsi="Arial"/>
          <w:color w:val="000000"/>
          <w:sz w:val="22"/>
          <w:szCs w:val="22"/>
          <w:rtl w:val="0"/>
        </w:rPr>
        <w:t xml:space="preserve">, which </w:t>
      </w:r>
      <w:r w:rsidDel="00000000" w:rsidR="00000000" w:rsidRPr="00000000">
        <w:rPr>
          <w:rtl w:val="0"/>
        </w:rPr>
        <w:t xml:space="preserve">makes</w:t>
      </w:r>
      <w:r w:rsidDel="00000000" w:rsidR="00000000" w:rsidRPr="00000000">
        <w:rPr>
          <w:rFonts w:ascii="Arial" w:cs="Arial" w:eastAsia="Arial" w:hAnsi="Arial"/>
          <w:color w:val="000000"/>
          <w:sz w:val="22"/>
          <w:szCs w:val="22"/>
          <w:rtl w:val="0"/>
        </w:rPr>
        <w:t xml:space="preserv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Fonts w:ascii="Arial" w:cs="Arial" w:eastAsia="Arial" w:hAnsi="Arial"/>
          <w:color w:val="000000"/>
          <w:sz w:val="22"/>
          <w:szCs w:val="22"/>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rFonts w:ascii="Arial" w:cs="Arial" w:eastAsia="Arial" w:hAnsi="Arial"/>
            <w:color w:val="000000"/>
            <w:sz w:val="22"/>
            <w:szCs w:val="22"/>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wish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rise higher than its source, make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as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to B in order to give it push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from B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to 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ascend again, which should not quite attain the height of the source, which is represented to you by this horizontal line, then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again from C to D, then raise it again, higher than the line showing the height of the source. And do this successively until you have reached the desired height, heeding nonetheless that the length of the descending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should be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twice as long as the ascending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cornet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folded back on itself also shows you a perpetual fountain which you can fit into some rock, pulling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which it is filled by the tip marked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by sucking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breathing in. You can also make a </w:t>
      </w:r>
      <w:r w:rsidDel="00000000" w:rsidR="00000000" w:rsidRPr="00000000">
        <w:rPr>
          <w:rFonts w:ascii="Arial" w:cs="Arial" w:eastAsia="Arial" w:hAnsi="Arial"/>
          <w:color w:val="000000"/>
          <w:sz w:val="22"/>
          <w:szCs w:val="22"/>
          <w:rtl w:val="0"/>
        </w:rPr>
        <w:t xml:space="preserve">watering </w:t>
      </w:r>
      <w:r w:rsidDel="00000000" w:rsidR="00000000" w:rsidRPr="00000000">
        <w:rPr>
          <w:rFonts w:ascii="Arial" w:cs="Arial" w:eastAsia="Arial" w:hAnsi="Arial"/>
          <w:color w:val="000000"/>
          <w:sz w:val="22"/>
          <w:szCs w:val="22"/>
          <w:rtl w:val="0"/>
        </w:rPr>
        <w:t xml:space="preserve">pipe in this manner, in order that the trussed-up length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as long 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its straight pipe,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nevertheless does not descend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