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Ancienem&lt;exp&gt;ent&lt;/exp&gt; ilz destrempoient leurs ressorts les plongea&lt;exp&gt;n&lt;/exp&gt;t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fondu. Mays 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beau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gecté assés chault est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gecté bien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trop gras, il le fault recuire et le repasser.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qui est le plus aigre,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 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 de sorte que la matiere bouille.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chault quand il fume fort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estincelles. Pour bien chaufer,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à casser,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tu sçais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aussy fault il entretenir tousjours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gouttes,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matiere.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seroit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fonds, remue la,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aigrir. Tourne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grain long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longue tige.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20:19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