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above 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having been molded, you leave it to dry slowly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swells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well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Having </w:t>
      </w:r>
      <w:r w:rsidDel="00000000" w:rsidR="00000000" w:rsidRPr="00000000">
        <w:rPr>
          <w:rtl w:val="0"/>
        </w:rPr>
        <w:t xml:space="preserve">been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work.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