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de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 En noyau pour petit ouvraige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 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este mesle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ls&lt;comment&gt;c_085v_01&lt;/comment&gt;</w:t>
      </w:r>
      <w:r w:rsidDel="00000000" w:rsidR="00000000" w:rsidRPr="00000000">
        <w:rPr>
          <w:color w:val="000000"/>
          <w:rtl w:val="0"/>
        </w:rPr>
        <w:t xml:space="preserve"> fault quilz soient de la plus fine matiere qui se puisse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soubstienne le coup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mayson particuliere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menent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color w:val="000000"/>
          <w:rtl w:val="0"/>
        </w:rPr>
        <w:t xml:space="preserve">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noir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&lt;comment&gt;c_085v_02&lt;/comment&gt;</w:t>
      </w:r>
      <w:r w:rsidDel="00000000" w:rsidR="00000000" w:rsidRPr="00000000">
        <w:rPr>
          <w:color w:val="000000"/>
          <w:rtl w:val="0"/>
        </w:rPr>
        <w:t xml:space="preserve">Mays quand il est trop brusle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nha pas de corps et est trop maigre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experimente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lavoyr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passe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humecte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grande piece dun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Je lay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jeusse trop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moule net dun coste de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laultre de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piece de quarante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ay gecte treschault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 chault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nha pas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soubstenir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17T16:20:2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author's addition, see compressed writing and darker ink.</w:t>
      </w:r>
    </w:p>
  </w:comment>
  <w:comment w:author="Marc Smith" w:id="0" w:date="2014-08-07T11:34:16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Il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