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brusle perd sa liaison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 apres il est vray que souvent elle soufle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præpare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 lhumectay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dœuf b</w:t>
      </w:r>
      <w:r w:rsidDel="00000000" w:rsidR="00000000" w:rsidRPr="00000000">
        <w:rPr>
          <w:color w:val="000000"/>
          <w:rtl w:val="0"/>
        </w:rPr>
        <w:t xml:space="preserve">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 jusques a ce quil nestoit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 Je le trouvay de fort bonne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petite quantite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ache et rend fort subtil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seulement pour le seicher apres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brusle Estant 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despouille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 net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 Mays non pas figures fort relevees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jexperimentay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 Il despoilla dune figure quauparavant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navoys peu faire despoiller Et croy que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ne sallient pas si bien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humectes de mesme Ils sembrassent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lun avecq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apres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præpares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jectes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Jen ay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