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pulverise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bien seiche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 </w:t>
      </w:r>
      <w:r w:rsidDel="00000000" w:rsidR="00000000" w:rsidRPr="00000000">
        <w:rPr>
          <w:color w:val="000000"/>
          <w:rtl w:val="0"/>
        </w:rPr>
        <w:t xml:space="preserve">Et lay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venu bien subtil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 Je lay broye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mesle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Et tous deulx moulent tresnet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ou en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color w:val="000000"/>
          <w:rtl w:val="0"/>
        </w:rPr>
        <w:t xml:space="preserve">pares de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quelle ne vent poinct a ses enffans ses denrrees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quilz employeroient a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ne trop gras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 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certains </w:t>
      </w:r>
      <w:r w:rsidDel="00000000" w:rsidR="00000000" w:rsidRPr="00000000">
        <w:rPr>
          <w:color w:val="000000"/>
          <w:rtl w:val="0"/>
        </w:rPr>
        <w:t xml:space="preserve">mattons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 qui est asses difficille a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ou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 Et par ainsy silz nen 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pres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 Que de le praeparer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10:54:1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corrected over "leur"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