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pulverisé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seiché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chault,</w:t>
      </w:r>
      <w:r w:rsidDel="00000000" w:rsidR="00000000" w:rsidRPr="00000000">
        <w:rPr>
          <w:color w:val="000000"/>
          <w:rtl w:val="0"/>
        </w:rPr>
        <w:t xml:space="preserve"> et l'ay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est venu bien subtil.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delicat, je l'ay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meslé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tous deulx moulent tres 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les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praeparées de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qu'elle ne vent poinct à ses enffans ses denrrées,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employeroient à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</w:t>
      </w:r>
      <w:r w:rsidDel="00000000" w:rsidR="00000000" w:rsidRPr="00000000">
        <w:rPr>
          <w:color w:val="000000"/>
          <w:rtl w:val="0"/>
        </w:rPr>
        <w:t xml:space="preserve"> 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n'est ne trop gras,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liaison,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 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à certains mattons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compaction, qui 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difficille à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où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retirent. Et par ainsy, s'ilz n'en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prés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lieulx, que de le praeparer.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qu'en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