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fais le gect fourcheu de trois ou quatre rayes,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il est dangereulx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