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suiv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amais bel 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 sa force est afoiblie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 froid corrompt leur moelle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sabe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se seichent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nest point tombee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