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heure ou deulx Et 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ommun de la cheminee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crasse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49:2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corrected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