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luts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prenent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pour le colorer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rougeastre Et aultres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Bords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labourer la terre puys la subtilier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est seche il la fault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umecter </w:t>
      </w:r>
      <w:r w:rsidDel="00000000" w:rsidR="00000000" w:rsidRPr="00000000">
        <w:rPr>
          <w:color w:val="000000"/>
          <w:rtl w:val="0"/>
        </w:rPr>
        <w:t xml:space="preserve">Puys estandre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ras Et fraper sur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une ligne droicte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 tu feras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bord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trous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planteras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de mesure et effoeille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cloux et aultre ouvrage 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nettement leur ouvraige puys pour le bien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desgraisser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bouillir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lessuyent bien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 font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dessus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linduist dune peau luisante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faict ilz font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etite caisse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quarree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mediocrement chault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laissent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teste du 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demeure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le tirent et le secouent frapa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dessus avecq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tumber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superflu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entourne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stoupes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nest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frotteras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chault avecq une 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froidir Quand louvrage se froidist il vient iaulne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en bonne chaleur Mays il vient bleu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chault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 ainsy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deffont 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estamure faycte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au bout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peulvent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renouveller les chaufant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lombeurs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disent que faisant mourir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 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stamu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vient fort doree Ou bien y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1:08:0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tout?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