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bien fort, puys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bien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couvrirés d'un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aproprié, non guere espés,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y reverbere mieulx.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gueule, qu'il soict comble, et laisse allumer,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 effect,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l'entretiens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que j'en ay faicte, il n'est venu qu'une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seul vitrifié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masse 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acompaigné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s'observe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meme 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foeu,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à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 aussy de mesler,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vitre de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la masse n'est assés colorée,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fondre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courre merveilleusement.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tenir dans bon foeu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petille plus ou, pour le mieulx le fondre,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 ensemble jusques à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