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commentRangeStart w:id="0"/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veines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canon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lescume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teste toute lescume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ara Dundas" w:id="0" w:date="2015-06-12T15:45:1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fyi: this link is to the correct folio but if you look at the drop-down menu on the gallica site for this MS, the page numbers designate this as 130v, rather than 103v. It shouldn't make a difference to us but thought I would note it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