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manger et dissouldre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 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laisse reposer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le mectre sur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y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fort tanvre </w:t>
      </w:r>
      <w:r w:rsidDel="00000000" w:rsidR="00000000" w:rsidRPr="00000000">
        <w:rPr>
          <w:color w:val="000000"/>
          <w:rtl w:val="0"/>
        </w:rPr>
        <w:t xml:space="preserve">et le tires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avoict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desparty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graver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aultrement broye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couvre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lame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</w:t>
      </w:r>
      <w:r w:rsidDel="00000000" w:rsidR="00000000" w:rsidRPr="00000000">
        <w:rPr>
          <w:color w:val="000000"/>
          <w:rtl w:val="0"/>
        </w:rPr>
        <w:t xml:space="preserve">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tire dessus ce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pour le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fois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soict pas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Bonne saulce a colorer l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Molles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charge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vous voulies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ne le laisse chaufe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 ternisse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Et apres quil sera bien charge bouilles 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chaufes le un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bouttes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forment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barboille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couvre toute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recuis la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mects la tremper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gratte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ce que tu vouldras espargne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recharge encores un peu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