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 et dissouldre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laisse reposer deux heures sans le mectre sur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Mectés y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tanvre,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tirés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s'il avoict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desparty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couvre 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tire dessus ce qu'il te plaira.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soict pas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saulce a colorer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charg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vous vouliés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r. Et ne le laisse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Et aprés qu'il sera bien chargé, bouillés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chaufés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bouttés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recuis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prés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ce que tu vouldras espargn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la recharge encores un peu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