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masles ont la coquille renversee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ont la coquille de dessoubs le ventre encochee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depuys la queue jusques a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 Et les femelles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la coquille reviree vers la queue ne les cocheure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 secheroient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on ny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couleurs deulx foys posees sont delles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grossieres si elles ne sont conduictes Aultrem&lt;exp&gt;ent&lt;/exp&gt;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Aultrem&lt;exp&gt;ent&lt;/exp&gt;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Autrem&lt;exp&gt;ent&lt;/exp&gt; sur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hanter a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lannee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quaupres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naissance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aye des petits boutons quon appelle oeillets qui sont comma&lt;exp&gt;n&lt;/exp&gt;ce&lt;exp&gt;men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germes Il fault dextrem&lt;corr&gt;&lt;exp&gt;ent&lt;/exp&gt;&lt;/corr&gt;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couper en forme descusson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oeillet ou germe avecq la foeille ainsy marque B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lusto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fais diligement dans le bois tendre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qui est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sabe sur lequel tu veulx hanter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milieu et y ayant proprem&lt;exp&gt;ent&lt;/exp&gt; loge ton escuson de sorte quil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rien dehors que le germe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doulce en facon quil ny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 que la foeille qui dans trois ou 4 jours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 si lescusson doibt prendre selon quelle sera verte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hante sept ou huict jours ainsy Puys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lescorce mesmem&lt;exp&gt;ent&lt;/exp&gt; a droict le germe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relie tout doulcem&lt;exp&gt;ent&lt;/exp&gt;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pas si fort quauparava&lt;exp&gt;n&lt;/exp&gt;t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croissance laisse luy lieu pour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ainsy trois ou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4:50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 symbol referring to marginal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