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&lt;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&gt;chassis&lt;/tl&gt;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&lt;tl&gt;chassis&lt;/tl&gt;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long temps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co&lt;exp&gt;mm&lt;/exp&gt;e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