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https://drive.google.com/open?id=0B9-oNrvWdlO5RFFFT3hSbnlGaVU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comme pa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ne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aysé à manier,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liquide,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 cuit,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de longs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bouillons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exhalations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 estat, 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du foeu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recuisois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dadvantage,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seroit trop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n'auroit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prise.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sa cuite, il perd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froidir plustot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froid, mesle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moule, car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tu l'employer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aprés sa cuite,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plustost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&lt;id&gt;p107r_1&lt;/id&gt;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attache au bout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 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noeud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courant au bout. Et estant deulx ou trois pour amuser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siflant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aproche luy du col l'oeillet,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dedans, tire.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 fascheux a prendre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sarre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peuvent prendre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pourveu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couverte d'un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les dents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peuvent transpercer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dangereulx se cognoissent aulx yeulx bleus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assés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seurés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azurés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ne mordent gueres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l'eau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 qu'experimentent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reneurs d'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&lt;/al&gt;&lt;/pro&gt;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mixtion du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 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 bon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la premiere cuicte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sçavoir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demy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n'y peult estre trop,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c'est luy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pource qu'il ne se brusle point,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soubstient le foeu sans se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crever.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luy,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soubstiendroict poinct. Ce sable ainsy composé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propre pour tous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si tu le veulx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fault plus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susdicte, et y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c'est cestuy là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attire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que tout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tu veulx bien gecter soubstienne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le foeu, c'est à scavoir qu'il soubstienne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abon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ignition sans se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malaisé à piler, et ne passe poinct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Par ainsy il le fault subtilier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celuy, blanc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 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pouldre, que vendent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subtilie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pilant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ainsy tu le rendras fort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embrasé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FFFT3hSbnlGa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