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amiable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houtils en la bouche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allant au fonds ou demeurant par dessus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seulem&lt;exp&gt;ent&lt;/exp&gt;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leschaufant desorte que layant moulee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color w:val="000000"/>
          <w:rtl w:val="0"/>
        </w:rPr>
        <w:t xml:space="preserve">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te la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destremper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dadvantage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legerem&lt;exp&gt;ent&lt;/exp&gt;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commentRangeStart w:id="2"/>
      <w:r w:rsidDel="00000000" w:rsidR="00000000" w:rsidRPr="00000000">
        <w:rPr>
          <w:color w:val="000000"/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enchasser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ilz en sont plus asseures apres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legerem&lt;exp&gt;ent&lt;/exp&gt; asseurer par hault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 sil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 Car ayant les dents ostees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vif car ilz ne mangent rien de mort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7-06-23T14:24:2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of the transcription here.</w:t>
      </w:r>
    </w:p>
  </w:comment>
  <w:comment w:author="General Editor" w:id="0" w:date="2014-09-01T18:05:56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 of a marginal comment that was left incomplete?</w:t>
      </w:r>
    </w:p>
  </w:comment>
  <w:comment w:author="Jenny Boulboulle" w:id="1" w:date="2016-03-17T21:31:02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up is complet, note only says "Si"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