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veulent mordre ou manger quelque chose,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mordent pas de droicte attaque,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travers,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mays le corps fort grand. L'entree du peché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peu de consequence,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grande. Il s'abstient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fois il ha devoré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ou quattre, l'une aprés l'aultre, et ce qu’il ha devoré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consume pas tout à un coup dans son estomach,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partie peu à peu, sçavoir os et tout.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ha devoré,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que quelque fois, qu'on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tourmente,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 ha englouty, qui en partye se trouve tout consumé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aussy frais comme s'il estoit vif.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 vive.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avoys manié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cela est de metre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voulois ensepvelir.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moulée, à cause qu'elle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l'ha grumeleuse.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creulx,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ouverte,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petit,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grandeur,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tanvre,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est grand, il le fault mouler creux,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veulx fayre la gueule ouverte,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leur mectent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gueule,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les hebete bien,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anterieure semble estre morte,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vive, et comme tu la piques avec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l'acommoder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deffaict tout. Donc,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bestes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jardin,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d'archal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monteroient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