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various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commentRangeStart w:id="0"/>
      <w:commentRangeStart w:id="1"/>
      <w:commentRangeStart w:id="2"/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4-06-23T13:55:2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 translation. Obviously, marcasite is a kind of "mine". Furthermore, "mines" do not like water; maybe they are corrosive, like marcasite.</w:t>
      </w:r>
    </w:p>
  </w:comment>
  <w:comment w:author="Pamela Smith" w:id="1" w:date="2017-05-10T01:42:07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ore?</w:t>
      </w:r>
    </w:p>
  </w:comment>
  <w:comment w:author="Sophie Pitman" w:id="2" w:date="2017-10-19T16:32:0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Kirby suggests 'mine' refers to lead pencils - we should check on this.</w:t>
      </w:r>
    </w:p>
  </w:comment>
  <w:comment w:author="General Editor" w:id="3" w:date="2014-09-02T09:03:1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French original?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