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quelle</w:t>
      </w:r>
      <w:r w:rsidDel="00000000" w:rsidR="00000000" w:rsidRPr="00000000">
        <w:rPr>
          <w:rtl w:val="0"/>
        </w:rPr>
        <w:t xml:space="preserve"> ne soit pas trop molle </w:t>
      </w:r>
      <w:r w:rsidDel="00000000" w:rsidR="00000000" w:rsidRPr="00000000">
        <w:rPr>
          <w:color w:val="000000"/>
          <w:rtl w:val="0"/>
        </w:rPr>
        <w:t xml:space="preserve">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 de </w:t>
      </w:r>
      <w:r w:rsidDel="00000000" w:rsidR="00000000" w:rsidRPr="00000000">
        <w:rPr>
          <w:rtl w:val="0"/>
        </w:rPr>
        <w:t xml:space="preserve">moingdre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