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you be scrupulous to not wound it at all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eat,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kill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can be covered. </w:t>
      </w:r>
      <w:r w:rsidDel="00000000" w:rsidR="00000000" w:rsidRPr="00000000">
        <w:rPr>
          <w:rtl w:val="0"/>
        </w:rPr>
        <w:t xml:space="preserve">And shake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inside, until it is dead, which will be in on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