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vye&lt;/fr&gt;&lt;/m&gt;,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now put enough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Take head, before it dies,to keep the eyes open,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made provision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attaching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nor the work,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lazagne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</w:t>
      </w:r>
      <w:r w:rsidDel="00000000" w:rsidR="00000000" w:rsidRPr="00000000">
        <w:rPr>
          <w:rtl w:val="0"/>
        </w:rPr>
        <w:t xml:space="preserve">ating in that its nature,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shaped</w:t>
      </w:r>
      <w:r w:rsidDel="00000000" w:rsidR="00000000" w:rsidRPr="00000000">
        <w:rPr>
          <w:color w:val="000000"/>
          <w:rtl w:val="0"/>
        </w:rPr>
        <w:t xml:space="preserve">. And firstly, with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bone of the head. Retract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edge of your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having already made the first hole with a very sharp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Do the same on the body parts that you deem necessary,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making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earth, a</w:t>
      </w:r>
      <w:r w:rsidDel="00000000" w:rsidR="00000000" w:rsidRPr="00000000">
        <w:rPr>
          <w:color w:val="000000"/>
          <w:rtl w:val="0"/>
        </w:rPr>
        <w:t xml:space="preserve">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needle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passed through the animal in the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fais 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again you have already used, clean them well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solid plank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’arrestan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