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https://drive.google.com/open?id=0B9-oNrvWdlO5dmlRQm1lTjc4aXc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thus prepared, put your first half-mold on the disc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surround it with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 clay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circle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a thickness mark similar to the first one. Then, with a rather thick brush, wet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your animal's exposed half, without, if possible, missing any part, because therein lies the secret to casting neatly. Then, as fast as possible before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evaporate, soak your sand, and cast it, shaking, blowing,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moving the mold, as you did for the first one, making sure that what you pour first on the animal is clearer than the rest, so that it is soaked everywhere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highlights the finer parts. So, leave it for fifteen minutes so it sets, then remove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disc. And, with a knife, join you two molds together in a longish form, like a mandore, as we say, because of how you cast. Then soak a little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whole mold up to the level of the joints. Because this is another secret to separate them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more easily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Otherwise, you would break everything. Separate them like this skillfully. After this, gently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patiently remove half of the animal still in the mold, pulling it sometimes on one 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sometimes on the other, in order to avoid breaking it, or ruining parts of the mold. The mold, being empty, rejoin both half so that no dust comes 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them aside until you want to heat them up, make the </w:t>
      </w:r>
      <w:commentRangeStart w:id="0"/>
      <w:r w:rsidDel="00000000" w:rsidR="00000000" w:rsidRPr="00000000">
        <w:rPr>
          <w:color w:val="000000"/>
          <w:rtl w:val="0"/>
        </w:rPr>
        <w:t xml:space="preserve">runners</w:t>
      </w:r>
      <w:commentRangeEnd w:id="0"/>
      <w:r w:rsidDel="00000000" w:rsidR="00000000" w:rsidRPr="00000000">
        <w:commentReference w:id="0"/>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the clamps. As for the animal, to avoid it drying,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order to be be able to use it to mold 4 or 5 of times, put it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believe that it would be better preserved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However, it would be best to make the 4 or 5 molds the same day because these animals rot and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color w:val="000000"/>
          <w:rtl w:val="0"/>
        </w:rPr>
        <w:t xml:space="preserve">will smell within the day. Having left your molds to dry out, for they will stay humid for at least a month, make the vents for one half.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https://drive.google.com/open?id=0B9-oNrvWdlO5dkk3MW10YzNIbDg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Note that once you have made your second casting, if you left your mold without opening it for a day or a night, you would then need to put it into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reheat it, rather than open it, like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crab</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after both halfs of the noyau have set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hardened, it would not open if you did not dip it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as you dip the back of your mold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comes back to the top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touches the joints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separates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However, be sure that your second mold is thick enough,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hard enough otherwise it could break while dipping it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if you want to open it. To avoid this mistake dip the entire mold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rub it everywhere, if the mold has set enough it will harden. Then take both molds with a rough cloth, in order to grip it better. Then strongly separate the molds as if you wanted to tear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apart. But in case it breaks, rejoin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fortifies the joints with clamps.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https://drive.google.com/open?id=0B9-oNrvWdlO5NmZxVUxKTmhYSXM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Afterwards you can repair the mistakes with a small pair of scissors.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5-06-05T20:18:1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another use for 'gect'. In this particular context, it seems logical to assume it refers to 'runners'.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NmZxVUxKTmhYSX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dmlRQm1lTjc4aXc" TargetMode="External"/><Relationship Id="rId8" Type="http://schemas.openxmlformats.org/officeDocument/2006/relationships/hyperlink" Target="https://drive.google.com/open?id=0B9-oNrvWdlO5dkk3MW10YzNIb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