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Aultrement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charbons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eschaufes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recuits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du feu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deulx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vent ou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