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Il 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subtile mets sur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chaudelet de telle sorte que tu le puisse tenir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gecter Quand 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que dict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rouge pour gecter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penetre Aultrement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il seroict froid plustost que dy parvenir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noublie pas de mesler parmy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laffermist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Oultre les soupirails si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quil passe parmy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le trou demeurera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aider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ont leur gect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quelque lieu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quilz seschaufent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 et non tout a coup  En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devenir blancs boute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 a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soient eschaufes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vigore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jusques a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si cest pour le gect de quelque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enflammes dedans Ce te sera signe quilz seront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mays si tu ne vois ce signe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cela soict Sil ny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Ce sera asses quilz soient bien desseiches a ce mesme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du feu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 car cela les feroit crever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 ne les fault pas recuire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essores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ilz se gecteroient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Ils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ny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nestre pas de bonne </w:t>
      </w:r>
      <w:r w:rsidDel="00000000" w:rsidR="00000000" w:rsidRPr="00000000">
        <w:rPr>
          <w:rtl w:val="0"/>
        </w:rPr>
        <w:t xml:space="preserve">despouille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