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&lt;id&gt;p117r_1&lt;/id&gt;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 means of molding f</w:t>
      </w:r>
      <w:r w:rsidDel="00000000" w:rsidR="00000000" w:rsidRPr="00000000">
        <w:rPr>
          <w:rFonts w:ascii="Arial" w:cs="Arial" w:eastAsia="Arial" w:hAnsi="Arial"/>
          <w:color w:val="000000"/>
          <w:sz w:val="22"/>
          <w:szCs w:val="22"/>
          <w:rtl w:val="0"/>
        </w:rPr>
        <w:t xml:space="preserve">lowers</w:t>
      </w:r>
      <w:r w:rsidDel="00000000" w:rsidR="00000000" w:rsidRPr="00000000">
        <w:rPr>
          <w:rFonts w:ascii="Arial" w:cs="Arial" w:eastAsia="Arial" w:hAnsi="Arial"/>
          <w:color w:val="000000"/>
          <w:sz w:val="22"/>
          <w:szCs w:val="22"/>
          <w:rtl w:val="0"/>
        </w:rPr>
        <w:t xml:space="preserve"> and plants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in their full verdure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vivacity,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les 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not pick them, if possible, until the time one will want to mold them, so that they do not wilt. Or if you need to carry them from afar, soak their stems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bottle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better still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Make, firstly,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stick pointed like a big peg, of a size appropriate to what you want to cast, as you see in the margin, marked A. Put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prick at the foot of this small peg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 w</w:t>
      </w:r>
      <w:r w:rsidDel="00000000" w:rsidR="00000000" w:rsidRPr="00000000">
        <w:rPr>
          <w:rFonts w:ascii="Arial" w:cs="Arial" w:eastAsia="Arial" w:hAnsi="Arial"/>
          <w:color w:val="000000"/>
          <w:sz w:val="22"/>
          <w:szCs w:val="22"/>
          <w:rtl w:val="0"/>
        </w:rPr>
        <w:t xml:space="preserve">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rather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strong. And at the point of this, you will fit your </w:t>
      </w:r>
      <w:r w:rsidDel="00000000" w:rsidR="00000000" w:rsidRPr="00000000">
        <w:rPr>
          <w:rFonts w:ascii="Arial" w:cs="Arial" w:eastAsia="Arial" w:hAnsi="Arial"/>
          <w:color w:val="000000"/>
          <w:sz w:val="22"/>
          <w:szCs w:val="22"/>
          <w:rtl w:val="0"/>
        </w:rPr>
        <w:t xml:space="preserve">flower</w:t>
      </w:r>
      <w:r w:rsidDel="00000000" w:rsidR="00000000" w:rsidRPr="00000000">
        <w:rPr>
          <w:rFonts w:ascii="Arial" w:cs="Arial" w:eastAsia="Arial" w:hAnsi="Arial"/>
          <w:color w:val="000000"/>
          <w:sz w:val="22"/>
          <w:szCs w:val="22"/>
          <w:rtl w:val="0"/>
        </w:rPr>
        <w:t xml:space="preserve"> stem or your plant. This done, set it aside neatly. And arrange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of 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shape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you have done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form of a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in such a way that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according to the size of your plant. Then take the one that you have prepared to be cast, as we have taught you,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moisten it very carefully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Then pass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through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 where the plant is fastened, joins to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arrange thusly  your plant in such a way lying down that it remains in the middle of aforesaid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without touching on either side, so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that you will pour in it will be of equal thickness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Arial" w:cs="Arial" w:eastAsia="Arial" w:hAnsi="Arial"/>
          <w:color w:val="000000"/>
          <w:sz w:val="22"/>
          <w:szCs w:val="22"/>
          <w:rtl w:val="0"/>
        </w:rPr>
        <w:t xml:space="preserve">is</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exceeds everywhere by the height of two good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the top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such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And having secured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w:t>
      </w:r>
      <w:r w:rsidDel="00000000" w:rsidR="00000000" w:rsidRPr="00000000">
        <w:rPr>
          <w:rFonts w:ascii="Arial" w:cs="Arial" w:eastAsia="Arial" w:hAnsi="Arial"/>
          <w:color w:val="000000"/>
          <w:sz w:val="22"/>
          <w:szCs w:val="22"/>
          <w:rtl w:val="0"/>
        </w:rPr>
        <w:t xml:space="preserv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well, pour quickly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your </w:t>
      </w:r>
      <w:r w:rsidDel="00000000" w:rsidR="00000000" w:rsidRPr="00000000">
        <w:rPr>
          <w:rFonts w:ascii="Arial" w:cs="Arial" w:eastAsia="Arial" w:hAnsi="Arial"/>
          <w:color w:val="000000"/>
          <w:sz w:val="22"/>
          <w:szCs w:val="22"/>
          <w:rtl w:val="0"/>
        </w:rPr>
        <w:t xml:space="preserve">wet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Arial" w:cs="Arial" w:eastAsia="Arial" w:hAnsi="Arial"/>
          <w:color w:val="000000"/>
          <w:sz w:val="22"/>
          <w:szCs w:val="22"/>
          <w:rtl w:val="0"/>
        </w:rPr>
        <w:t xml:space="preserve">, much clearer than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the sooner the better,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does not dry.  And take heed to put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Arial" w:cs="Arial" w:eastAsia="Arial" w:hAnsi="Arial"/>
          <w:b w:val="0"/>
          <w:color w:val="000000"/>
          <w:sz w:val="22"/>
          <w:szCs w:val="22"/>
          <w:rtl w:val="0"/>
        </w:rPr>
        <w:t xml:space="preserve"> of sal ammoniac among the commo</w:t>
      </w:r>
      <w:commentRangeStart w:id="0"/>
      <w:r w:rsidDel="00000000" w:rsidR="00000000" w:rsidRPr="00000000">
        <w:rPr>
          <w:rFonts w:ascii="Arial" w:cs="Arial" w:eastAsia="Arial" w:hAnsi="Arial"/>
          <w:b w:val="0"/>
          <w:color w:val="000000"/>
          <w:sz w:val="22"/>
          <w:szCs w:val="22"/>
          <w:rtl w:val="0"/>
        </w:rPr>
        <w:t xml:space="preserve">n</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&lt;/m&gt;&lt;comment&gt;c_117r_02&lt;/comment&gt;</w:t>
      </w:r>
      <w:r w:rsidDel="00000000" w:rsidR="00000000" w:rsidRPr="00000000">
        <w:rPr>
          <w:rFonts w:ascii="Arial" w:cs="Arial" w:eastAsia="Arial" w:hAnsi="Arial"/>
          <w:b w:val="0"/>
          <w:color w:val="000000"/>
          <w:sz w:val="22"/>
          <w:szCs w:val="22"/>
          <w:rtl w:val="0"/>
        </w:rPr>
        <w:t xml:space="preserve"> than you would do for the </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snakes</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when you will make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especially for your bouquets, where you would mix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will be that much better. Thus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will be in one piece and it will not be necessary to unjoin it, but rather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leave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separate it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once it will have set, let it dry, and then reheat it again until the plants are burnt.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peys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note that if the plant you want to cast has a strong stalk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stem, you can cast it lying down, as had been said. But if it is some weak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delicate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flower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it upright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sand </w:t>
      </w:r>
      <w:r w:rsidDel="00000000" w:rsidR="00000000" w:rsidRPr="00000000">
        <w:rPr>
          <w:rFonts w:ascii="Arial" w:cs="Arial" w:eastAsia="Arial" w:hAnsi="Arial"/>
          <w:color w:val="000000"/>
          <w:sz w:val="22"/>
          <w:szCs w:val="22"/>
          <w:rtl w:val="0"/>
        </w:rPr>
        <w:t xml:space="preserve">will always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lift it up, it being very clear.  Do not forget to adapt two vent holes with two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starting at the foot of the cast, which is the pointed end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the plant</w:t>
      </w:r>
      <w:r w:rsidDel="00000000" w:rsidR="00000000" w:rsidRPr="00000000">
        <w:rPr>
          <w:rFonts w:ascii="Arial" w:cs="Arial" w:eastAsia="Arial" w:hAnsi="Arial"/>
          <w:color w:val="000000"/>
          <w:sz w:val="22"/>
          <w:szCs w:val="22"/>
          <w:rtl w:val="0"/>
        </w:rPr>
        <w:t xml:space="preserve">s</w:t>
      </w:r>
      <w:r w:rsidDel="00000000" w:rsidR="00000000" w:rsidRPr="00000000">
        <w:rPr>
          <w:rFonts w:ascii="Arial" w:cs="Arial" w:eastAsia="Arial" w:hAnsi="Arial"/>
          <w:color w:val="000000"/>
          <w:sz w:val="22"/>
          <w:szCs w:val="22"/>
          <w:rtl w:val="0"/>
        </w:rPr>
        <w:t xml:space="preserve"> are so delicate that they rise to the top when you pour the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et sand,</w:t>
      </w:r>
      <w:r w:rsidDel="00000000" w:rsidR="00000000" w:rsidRPr="00000000">
        <w:rPr>
          <w:rFonts w:ascii="Arial" w:cs="Arial" w:eastAsia="Arial" w:hAnsi="Arial"/>
          <w:color w:val="000000"/>
          <w:sz w:val="22"/>
          <w:szCs w:val="22"/>
          <w:rtl w:val="0"/>
        </w:rPr>
        <w:t xml:space="preserve"> one can stop and contain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thread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passed through the circle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https://drive.google.com/open?id=0B9-oNrvWdlO5WnpBbm8wN2gyTWs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https://drive.google.com/open?id=0B9-oNrvWdlO5VURRYzlWOFByNzQ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 more delicate the fl</w:t>
      </w:r>
      <w:r w:rsidDel="00000000" w:rsidR="00000000" w:rsidRPr="00000000">
        <w:rPr>
          <w:rFonts w:ascii="Arial" w:cs="Arial" w:eastAsia="Arial" w:hAnsi="Arial"/>
          <w:color w:val="000000"/>
          <w:sz w:val="22"/>
          <w:szCs w:val="22"/>
          <w:rtl w:val="0"/>
        </w:rPr>
        <w:t xml:space="preserve">lower</w:t>
      </w:r>
      <w:r w:rsidDel="00000000" w:rsidR="00000000" w:rsidRPr="00000000">
        <w:rPr>
          <w:rFonts w:ascii="Arial" w:cs="Arial" w:eastAsia="Arial" w:hAnsi="Arial"/>
          <w:color w:val="000000"/>
          <w:sz w:val="22"/>
          <w:szCs w:val="22"/>
          <w:rtl w:val="0"/>
        </w:rPr>
        <w:t xml:space="preserve"> is, the clearer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must be.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https://drive.google.com/open?id=0B9-oNrvWdlO5dVB5bzVUWWJuS0U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&lt;caption&gt;&lt;tl&gt;</w:t>
      </w:r>
      <w:r w:rsidDel="00000000" w:rsidR="00000000" w:rsidRPr="00000000">
        <w:rPr>
          <w:rFonts w:ascii="Arial" w:cs="Arial" w:eastAsia="Arial" w:hAnsi="Arial"/>
          <w:color w:val="000000"/>
          <w:sz w:val="22"/>
          <w:szCs w:val="22"/>
          <w:rtl w:val="0"/>
        </w:rPr>
        <w:t xml:space="preserve">Mold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noyau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7-02T13:18:4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"water" is implied.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dVB5bzVUWWJuS0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WnpBbm8wN2gyTWs" TargetMode="External"/><Relationship Id="rId8" Type="http://schemas.openxmlformats.org/officeDocument/2006/relationships/hyperlink" Target="https://drive.google.com/open?id=0B9-oNrvWdlO5VURRYzlWOFByN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