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 sont tres beaulx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deschargés de la premiere crouste de leur coquille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moulées à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point,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serrés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en font,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</w:t>
      </w:r>
      <w:r w:rsidDel="00000000" w:rsidR="00000000" w:rsidRPr="00000000">
        <w:rPr>
          <w:color w:val="000000"/>
          <w:rtl w:val="0"/>
        </w:rPr>
        <w:t xml:space="preserve">chapl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&lt;/df&gt;&lt;/tl&gt;,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color w:val="000000"/>
          <w:rtl w:val="0"/>
        </w:rPr>
        <w:t xml:space="preserve">seps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color w:val="000000"/>
          <w:rtl w:val="0"/>
        </w:rPr>
        <w:t xml:space="preserve"> faictes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appellées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estants secs,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meilleurs que tout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sont legers.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opins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esclatante.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lave pour les purifier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ouvrage, qui est tres beau.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est bien tost faict.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 belles.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meslée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</w:t>
      </w:r>
      <w:r w:rsidDel="00000000" w:rsidR="00000000" w:rsidRPr="00000000">
        <w:rPr>
          <w:rtl w:val="0"/>
        </w:rPr>
        <w:t xml:space="preserve">bs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parmy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asçavoir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