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eats by itself. And to entice it better, you could add amongst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mealworms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it is very fond of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wounds to stop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 best is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eedle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hardens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being reheated,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as much as 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 is some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renders them softer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Anatomy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skin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boil it, or else skin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uicklime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 is for a large work,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thrown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melted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it 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it suffices. But for fine work, one needs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small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filings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latten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finely pulverized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makes a mass that does not sour at all. If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good, one ought not 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but one puts more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.@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needs also some melted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ommon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 aforementioned drugs: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second leaf following.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oubtful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allow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dry flowers in the same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Flowers are also kept in their same beauty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well-sealed vase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does not accept any wind, which should be well sealed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residue of common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them rot.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clings to the flowers,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not easily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removed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it is no good. The leanest is the best.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washed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current of the waters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is good once passed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shake the 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is a rare secret,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gives pleasure for adorning tables,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rooms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cabinets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 of season when winter denies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Take heed, therefore,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pick them when they are in full vigor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growing. For if you were to take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past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when they are starting to wilt, they would not keep. Having thus chosen them, therefore, 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leanest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driest you can find, which should be very fine, like that 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work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like that for impressions. But above all it must not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nor remain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leave a mark on it when you have pulverized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poured it from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 sure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well joined in order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does not trickle out. Keep it uncovered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remove it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humidity of the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keep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dry place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heed not to put the said flowers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big vases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when one pulls out one, one needs to pull out all.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Take good heed not to pick your flowers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rainy and humid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when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has been shining on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0T09:59:00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originally in Latin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