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nettoyer,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desseche,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ouvrage.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ces petits lopins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gecter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partout,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tout seul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meslés,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conduit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corps,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gectée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 point astrainct de faire le gect à pattes ainsy: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ains en ceste sorte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enbrasse bien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aulx ouvrages subtils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delié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medaille,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gect,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espessissant, car il vient mieulx ainsy. Si le gect est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la medaille,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ne vient jamays bien.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despuys la moictié du gect en haut il soict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moictié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