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http://gallica.bnf.fr/ark:/12148/btv1b10500001g/f251.item.r=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means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 far correr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otnegr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c_123r_01&lt;/comment&gt;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 arsenic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 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moderately ground,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Raw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Sandever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say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Coarse common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salt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lted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1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 to say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these substances, of the best kind you can find. Weigh them as said above, and pestle them separately, keeping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covered, 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down, to avoid the exhalations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them well all together, then put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is so large that the substances can have space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fourth or fifth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adapted in a circle precisely on its opening. And having bound it from top to bottom and on the sides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quite strongly, lute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 mixed with 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earth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artillery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in this, be careful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diligent,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forget to mix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rushed 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throughout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fortify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a way that it takes no air, for the substance would be worth little, because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last ingredients would be exhaled.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Note that you need to lute well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 that the substances do not take air, for they would be exhaled.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 well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order that it does not break. For if it breaks, the substances evaporate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fumes in it are dangerous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If within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not melted and mixed, it will not be well made.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who know about this substance sell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denie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it for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other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especially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those who make dishware in 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at the end of their works, they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over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means of this mixture. In general, all those who want to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cast something delicate. This mixture should not be divulged, in order that it is not abused.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grain is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broken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12T14:12:22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backwards: 'argento'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