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http://gallica.bnf.fr/ark:/12148/btv1b10500001g/f251.item.r=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means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 far correr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otnegr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 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moderately ground,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Raw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say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Coarse 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salt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lted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these substances, of the best kind you can find. Weigh them as said above, and pestle them separately, keeping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covered,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down, to avoid the exhalations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them well all together, then put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so large that the substances can have space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fourth or fifth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adapted in a circle precisely on its opening. And having bound it from top to bottom and on the sides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quite strongly, lute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 mixed with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earth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artillery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in this, be careful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diligent,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forget to mix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rushed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throughout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fortify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a way that it takes no air, for the substance would be worth little, because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last ingredients would be exhaled.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Note that you need to lute well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the substances do not take air, for they would be exhaled.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 well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order that it does not break. For if it breaks, the substances evaporate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fumes in it are dangerous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within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not melted and mixed, it will not be well made.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who know about this substance sell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denie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 for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other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especially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those who make dishware in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at the end of their works, they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means of this mixture. In general, all those who want to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something delicate. This mixture should not be divulged, in order that it is not abused.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grain is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broken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12T14:12:22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backwards: 'argento'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