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dry, put,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early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beginning, give slow fire, as much for reheating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for gently letting the fury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pass. Then, invigorate little by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judgment the fire.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in the fire’s full vigor, your substances, for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natural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 Make each time a good quantity of this substance, to not repeat it often,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fumes, which are dangerous, could hurt you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before working at it, take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buttered toast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hold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edoary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down. From this mass, the crust will serve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run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clear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great works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it starts to melt.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grain that will be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put aside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principally delicate flowers and herbs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putting a little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want to cast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However is it necessary to always put a little of this grain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want to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well melted and when you are ready to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Thusly, do as you make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And, just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much, if you put it in too great a quantity, likewise, the grain composed of the above-mentioned substances would sour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were to put in too much,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obscure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above-mentioned composition will suffice you for a long time, when it has been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a whole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gentle fire at the beginning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invigorated degree by degree until the end. Then, having given it one load of charcoal, let it consume it by itself,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cool. Next, break it.  You will find two hard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upper one is like petrified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sublimated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together. The lower one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the grain very small. Pulverize the upper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some to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metallic 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 be used to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Charcoal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Or, after you have had your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rugs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pestled by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having put them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latter luted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as said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placed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have the fire managed by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familiar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One sells well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soften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when melting,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exhales. And with a little of this substance,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