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http://gallica.bnf.fr/ark:/12148/btv1b10500001g/f253.item.r=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nimals with hair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fragile and very thin flowers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Animals with hair are awkward to mold because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airs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aise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 out looking mixed 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clumped together. Starting, one ought to keep it flat with something dessicative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makes it firmer. And in this, the most singular thing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which you will smear it. Once cast, you will be able to repair it. The bodies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utterflies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have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eaves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are wooly with some hair, capricious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downy,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need also to be smeared with the same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keep these hairs laid down; likewise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lowers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hat have leaves very delicate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thin, for dry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them rigid and firm. And if someone brags about molding what is presented to them, give them to mold the downy head of the plant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&lt;pa&gt;&lt;df&gt;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andelion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/df&gt;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appus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comes from the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seeds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burdock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flies away at the slightest sigh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can readily be molded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hollow, to avoid weightiness, and costs as well, if they are not very small. But to make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needs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freshly molded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web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comes undone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thusly, cannot be molded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casts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pider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then one draws the drawn threads between the grass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that they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 the fields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some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makes around an edge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glued to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casts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very little alloyed with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a species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hich, even though it is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unalloyed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been passed through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however so brittle that it hardly withstands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 composition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described above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run, makes it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