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c_124v_02&lt;/comment&gt;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opposed to it,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 it remains yellowish. But 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more appropriate for it, such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not put back on the fire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its own pale color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dead colour.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for this occasion, once cut, one puts it back on the fire to give it a reddish color,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beautiful.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Otherwise, they are matte.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which, once it is used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loses its beauty.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can be found that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inside, and it is also the opinion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good one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surely in a closed fire, such as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 that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 to cast some important piece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cost a lot to rough out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sustaining the fire that holds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tight. Then, they reheat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together, and when everything is well red, they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run well,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sour, having been, once entirely red and hot, dipped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 heavier 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reaches its perfect heat, it is green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care that where you want to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there has been no fall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thereof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means to make the gate for small female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you always have to make the gate by the tail, and that it is so delicate and thin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will find it 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run with difficulty, especially when it is curled, roll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little threads of this size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apply some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said, one at the end of the tail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others, that are applied in the same way, from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tail to the other, as you see depicted. But take heed to make sure, that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 of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barely touches the animal, for the sand of the second cast will not touch this part. But make sure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arranges itself only at the edge of the empty part of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Make also conduits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around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around the contours of the body, which are a little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serve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abreuvoirs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molded thing.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Follow here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tail, which is delicate and closer to the gate, comes out well, the rest will also come out 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principal thing is that the ears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 out well-molded.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 gate must be very thin at the entrance of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24T19:03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shift/added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