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diceluy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clarifie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soit bien 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aussy quil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 En 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naifve Car sil est frestri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de mesme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chasque chose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quils soient bien seres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qune moictie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 Enchasse la moictie diceluy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gecte sur laultre moitie et sil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 arrache le Note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separes ne se peult bonnement gecter pourceque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pourroit soubstenir les grains massifs Par 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reserre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 Et sil passe ce poinct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il fault 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