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fruits and animals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fatty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 runny and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breakable when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and with it, one casts well round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 muscles, but awkwardly things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delicate. However,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clarified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One needs to soak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 casting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is very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One needs also for it to be of easy release,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brittle. Finally, do not consider casting anything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does not release well and that cannot be neatly molded in two halves, to open it when you will need to. If you want to mold a bunch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one needs to take it, like any other fruit, in its true vigor, for if it is withered, it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come out that way. Take heed, therefore, to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natural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all things.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rape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that are usually wanted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can be made artificially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even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attached with some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 full thing, so that they are very close together and when released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only make up one half. Or, if you have some of those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which have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very close together, encase half of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and cast on the other half. And if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not released, pluck them out. Note that neither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can a bunch which has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separated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be cast properly, because the end of the bunch is so delicate, especially if you keep the bunch, that it could not withstand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Thusly, you will need to cast hollow, which you could not do if the bunch does not have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without having them scattered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 apart.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ought not make any gates, but rather, fill one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then join the two, and keep turning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set and is cold. One ought to mix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apart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reheated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have soaked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and to be humid,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The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 melted in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cooked enough to cast fruits, is when it makes threads when shook. And if it passes that point, it is not good, for it will always be humid.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attaches to it, one needs to throw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to rub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