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tirm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bien plustost faict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tu le verras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à gros bouillons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e s’il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estoit sur le foeu,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bouil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mis sur le foeu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chauldes.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passé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evapores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bien rouge, si tu reiteres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seconde foys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aura bien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color w:val="000000"/>
          <w:rtl w:val="0"/>
        </w:rPr>
        <w:t xml:space="preserve">sera beaucoup plus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rouge. Ceulx qui en usent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ven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achaptent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color w:val="000000"/>
          <w:rtl w:val="0"/>
        </w:rPr>
        <w:t xml:space="preserve">quarante ou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endurcist point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raclant on ne cognoist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soict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dur.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rare,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mieulx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en peulx mouler de si grand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pieces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playra. Mays si tu prends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de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ne se despouillera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fais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bouillir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abreuver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chaulde.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 attire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despouilleroit pas. Le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peults tu estimer de tout aultre grand ouvraige.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remede est d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l’ab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abreuver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l’ouvra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tres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 sur lequel tu veulx gecter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Car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moyen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embevera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despouillera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retire,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des baves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herch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dur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bien en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 gecter.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 retire.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Herbes difficilles à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 herbe qui ha la tige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difficille à brusler dans le noyau,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tim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elles demeurent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les petits conduicts,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elles ne se reduissent bien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possible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Aulcuns les recuisent pour cet effect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trois fois. Aultres, mectant plusieurs herbes ensemble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passent au travers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herbes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qui est pour recepvoir le sable destrempé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plusi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 provient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tige lignée,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naturel de certaines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