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best made rather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will see it boil with large bubbles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if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it it were on the fire,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does not boil unless it is put on the fire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passed through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have made it evaporate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very red, if you do this again for a second time,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have much more strength,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only be finer for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redder. Those who use it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forty or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does not harden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and, in scraping, one cannot tell that they are harder from it. But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less dense, and it drinks in and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mold with it as large a piece as you please. But if you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large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will not release well, unless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hot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absorbs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way attracts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You can assume the same thing for any other large piece of work. But the cure is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soak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l’ouvra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hot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work on which you want to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For, by this means, it will not drink it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release 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shrinks, it will always make flaws. Find some hard ones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together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not good when it shrinks.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Plants difficult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Any plant which has a hard stem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very difficult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thyme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things, because they stay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small conduits,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they do not reduce well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not possible to empty them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reheat them, to this effect, two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times. Others, putting several plants together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pass through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the plants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to receive the wet sand,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does proceed from plants that have a stem with lines,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rosemary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burns well, but it is in the nature of certain plants.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