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 c</w:t>
      </w:r>
      <w:r w:rsidDel="00000000" w:rsidR="00000000" w:rsidRPr="00000000">
        <w:rPr>
          <w:rtl w:val="0"/>
        </w:rPr>
        <w:t xml:space="preserve">’est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recuits, prens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premierem&lt;exp&gt;ent&lt;/exp&gt;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pas trop allumée pour donner feu lent au coma&lt;exp&gt;n&lt;/exp&gt;cem&lt;exp&gt;ent&lt;/exp&gt;,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mesmem&lt;exp&gt;ent&lt;/exp&gt;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mesmem&lt;exp&gt;ent&lt;/exp&gt;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