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criblée,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 c</w:t>
      </w:r>
      <w:r w:rsidDel="00000000" w:rsidR="00000000" w:rsidRPr="00000000">
        <w:rPr>
          <w:rtl w:val="0"/>
        </w:rPr>
        <w:t xml:space="preserve">’est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recuits, prens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premierem&lt;exp&gt;ent&lt;/exp&gt;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pas trop allumée pour donner feu lent au coma&lt;exp&gt;n&lt;/exp&gt;cem&lt;exp&gt;ent&lt;/exp&gt;,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mesmem&lt;exp&gt;ent&lt;/exp&gt;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mesmem&lt;exp&gt;ent&lt;/exp&gt;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