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Voulant fondre, mects tousjours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pierrete de borras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dessus.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vapeur ou fumée aigre,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principallement, cela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gecter, ne les pense pas emplir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 froid. Mays ayant bien chauldement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emply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rougir par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erd sa noirceur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,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regardant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noirceur, continue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entretenir en ceste chaleur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besoing est, adjoustes y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allumés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moulu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rouge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plustost il ne fault pas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Et quant tu soufleras, poulsse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mouve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tirant à toy. En ceste sorte la chaleur se donne plus forte.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retirer parfoys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chauldes pour 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posé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eschaufer. Fais doncq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prens garde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 mieulx.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fondre,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cognois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crevés,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eschaufer. Et gectes en parfoys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esclarcist. Mays si tu as de ceste croste sublimée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metallique, qui semble grain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cy devant descripte,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ceste la,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laissent un peu reposer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Loppe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vitrifie en rouge à cause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