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Voulant fondre, mects tousjours pour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pierrete de borras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dessus. Cela faict que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rendoit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vapeur ou fumée aigre, il n’empire poinct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principallement, cela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gecter, ne les pense pas emplir d’un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seroit froid. Mays ayant bien chauldement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emply l’un, refonds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dans l’aultre.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 à rougir par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que le gect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erd sa noirceur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ors mects 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regardant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te paroist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un seul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noirceur, continue à l’entretenir en ceste chaleur;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besoing est, adjoustes y quelques charbons demy allumés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Cependant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par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les charbons allumés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ans soufler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qu’il soict rouge, car plustost il ne fault pas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Et quant tu soufleras, poulsse d’un mouve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longuet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luy donnant une petite secousse en poulssant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aultre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tirant à toy. En ceste sorte la chaleur se donne plus forte.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retirer parfoys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vecq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hault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chauldes pour 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posé au droict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ent batist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batist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 l’eschaufer. Fais doncq que les charbons allumés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soubstiennent par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prens garde qu’il soit esloigné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chaufe mieulx. Doncq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 à fondre,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cognois qu’il soict aigre voyant les lopins fendus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crevés,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grosseur d’une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crud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en ceste sorte ilz ont plus de pouvoir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d’eschaufer. Et gectes en parfoys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s’en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esclarcist. Mays si tu as de ceste croste sublimée sur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semble grain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cy devant descripte,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ceste la, laissant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laissent un peu reposer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et l’argent fondus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choses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petits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l’humidité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s’attire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l’aspre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chasse de l’exterieur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chape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tout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estre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Loppe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sophistiqué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vitrifie en rouge à cause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