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Wanting to melt, always put for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stone of pulverized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This makes it so that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some steam or sour smoke, it will not impair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mainly, this is good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cast, do not think of filling them in one cast,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be cold. But having cast while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filling one, remelt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in the other.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redden on the inside,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cast loses its blackness, then put 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looking inside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single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blackness, continue to maintain it in this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needs be, adjust it in some half lit charcoals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be 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between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blowing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red, for before, one ought not to blow. And when you do blow, push in a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continuous movement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giving them a little shake when pushing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when pulling towards you. In this way, the heat becomes stronger.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to raise sometimes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placed right in front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builds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cool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rather than heating it. Make sure that the lit charcoals support it from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care that it is at a distance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way, it heats better. Therefore,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melt, if you recognize that it is brittle, seeing cracked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burst lumps,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times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raw tartar, coarsely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in this way, they have more ability to heat. And throw it sometimes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clarifies it. But if you have some of that sublimated crust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substance, which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previously described, take a little of that, leaving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rest a little outside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ilver, melted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the above said things,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scarcely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become porou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does not need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quickly, but big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should dry beforehand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 humidity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attracted outside. But the fierce heat of the charcoals chases it from the exterior through the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want to be uncovered when melted.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Coarsely pulverized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vitrifies in red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